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C7" w:rsidRPr="005F4242" w:rsidRDefault="00EA47C7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SUKCESU DZIECKA 5</w:t>
      </w:r>
      <w:r w:rsidRPr="005F4242">
        <w:rPr>
          <w:rFonts w:ascii="Times New Roman" w:hAnsi="Times New Roman"/>
          <w:b/>
          <w:sz w:val="24"/>
          <w:szCs w:val="24"/>
        </w:rPr>
        <w:t>-LETNIEGO (STANDARDY UMIEJĘTNOŚCI)</w:t>
      </w:r>
    </w:p>
    <w:p w:rsidR="00EA47C7" w:rsidRPr="005F4242" w:rsidRDefault="00EA47C7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242">
        <w:rPr>
          <w:rFonts w:ascii="Times New Roman" w:hAnsi="Times New Roman"/>
          <w:b/>
          <w:sz w:val="24"/>
          <w:szCs w:val="24"/>
        </w:rPr>
        <w:t>grupa IV</w:t>
      </w:r>
    </w:p>
    <w:p w:rsidR="00EA47C7" w:rsidRPr="005F4242" w:rsidRDefault="00EA47C7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2022/2023</w:t>
      </w:r>
    </w:p>
    <w:p w:rsidR="00EA47C7" w:rsidRDefault="00EA47C7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242">
        <w:rPr>
          <w:rFonts w:ascii="Times New Roman" w:hAnsi="Times New Roman"/>
          <w:b/>
          <w:sz w:val="24"/>
          <w:szCs w:val="24"/>
        </w:rPr>
        <w:t xml:space="preserve">opracowane w oparciu o Podstawę Programową Wychowania Przedszkolnego (Dz. U. </w:t>
      </w:r>
      <w:r>
        <w:rPr>
          <w:rFonts w:ascii="Times New Roman" w:hAnsi="Times New Roman"/>
          <w:b/>
          <w:sz w:val="24"/>
          <w:szCs w:val="24"/>
        </w:rPr>
        <w:br/>
      </w:r>
      <w:r w:rsidRPr="005F4242">
        <w:rPr>
          <w:rFonts w:ascii="Times New Roman" w:hAnsi="Times New Roman"/>
          <w:b/>
          <w:sz w:val="24"/>
          <w:szCs w:val="24"/>
        </w:rPr>
        <w:t>z dnia 17 lutego 2017r., poz. 356) oraz Program wychowania przedszkolnego wyd. MAC</w:t>
      </w:r>
    </w:p>
    <w:p w:rsidR="00EA47C7" w:rsidRPr="00EA47C7" w:rsidRDefault="00EA47C7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47C7" w:rsidRPr="00EA47C7" w:rsidRDefault="00EA47C7" w:rsidP="00EA47C7">
      <w:pPr>
        <w:spacing w:after="0"/>
        <w:rPr>
          <w:rFonts w:ascii="Times New Roman" w:hAnsi="Times New Roman"/>
          <w:b/>
          <w:sz w:val="24"/>
          <w:szCs w:val="24"/>
        </w:rPr>
      </w:pPr>
      <w:r w:rsidRPr="00EA47C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EA47C7">
        <w:rPr>
          <w:rFonts w:ascii="Times New Roman" w:hAnsi="Times New Roman"/>
          <w:b/>
          <w:sz w:val="24"/>
          <w:szCs w:val="24"/>
        </w:rPr>
        <w:t xml:space="preserve"> Fizyczny obszar rozwoju dziecka</w:t>
      </w:r>
      <w:r w:rsidR="005718B1">
        <w:rPr>
          <w:rFonts w:ascii="Times New Roman" w:hAnsi="Times New Roman"/>
          <w:b/>
          <w:sz w:val="24"/>
          <w:szCs w:val="24"/>
        </w:rPr>
        <w:t xml:space="preserve">. </w:t>
      </w:r>
      <w:r w:rsidRPr="00EA47C7">
        <w:rPr>
          <w:rFonts w:ascii="Times New Roman" w:hAnsi="Times New Roman"/>
          <w:b/>
          <w:sz w:val="24"/>
          <w:szCs w:val="24"/>
        </w:rPr>
        <w:t>Dziecko: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rozpoznaje kierunki – strona prawa, lewa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potrafi posługiwać się nożyczkami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prawidłowo trzyma ołówek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chodzi po równoważni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skacze na jednej, również naprzemiennie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EA47C7">
        <w:rPr>
          <w:rFonts w:ascii="Times New Roman" w:hAnsi="Times New Roman"/>
          <w:sz w:val="24"/>
          <w:szCs w:val="24"/>
        </w:rPr>
        <w:t>potrafi skakać na jednej nodze przynajmniej 5 sekund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umie skakać na skakance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korzysta z urządzeń przeznaczonych dla dzieci, potrafi samodzielnie huśtać się na huśtawce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umie rzucać i chwytać piłkę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potrafi jeździć na hulajnodze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kopie piłkę z rozbiegu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ruchy w zakresie małej motoryki są coraz bardziej precyzyjne – koloruje, nie wychodząc za linię, nawleka koraliki na sznurek</w:t>
      </w:r>
      <w:r>
        <w:rPr>
          <w:rFonts w:ascii="Times New Roman" w:hAnsi="Times New Roman"/>
          <w:sz w:val="24"/>
          <w:szCs w:val="24"/>
        </w:rPr>
        <w:t>.</w:t>
      </w:r>
    </w:p>
    <w:p w:rsidR="00EA47C7" w:rsidRPr="00EA47C7" w:rsidRDefault="00EA47C7" w:rsidP="00EA4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C7" w:rsidRPr="00EA47C7" w:rsidRDefault="00EA47C7" w:rsidP="00EA47C7">
      <w:pPr>
        <w:spacing w:after="0"/>
        <w:rPr>
          <w:rFonts w:ascii="Times New Roman" w:hAnsi="Times New Roman"/>
          <w:b/>
          <w:sz w:val="24"/>
          <w:szCs w:val="24"/>
        </w:rPr>
      </w:pPr>
      <w:r w:rsidRPr="00EA47C7">
        <w:rPr>
          <w:rFonts w:ascii="Times New Roman" w:hAnsi="Times New Roman"/>
          <w:b/>
          <w:sz w:val="24"/>
          <w:szCs w:val="24"/>
        </w:rPr>
        <w:t>II. Emocjonalny obszar rozwoju dziecka</w:t>
      </w:r>
      <w:r w:rsidR="005718B1">
        <w:rPr>
          <w:rFonts w:ascii="Times New Roman" w:hAnsi="Times New Roman"/>
          <w:b/>
          <w:sz w:val="24"/>
          <w:szCs w:val="24"/>
        </w:rPr>
        <w:t xml:space="preserve">. </w:t>
      </w:r>
      <w:r w:rsidRPr="00EA47C7">
        <w:rPr>
          <w:rFonts w:ascii="Times New Roman" w:hAnsi="Times New Roman"/>
          <w:b/>
          <w:sz w:val="24"/>
          <w:szCs w:val="24"/>
        </w:rPr>
        <w:t>Dziecko: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nie płacze podczas rozstawania się z rodzicami (opanowuje lęk separacyjny)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rozróżnia emocje, które powodują jego dobry nastrój, dąży do takich emocji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jest pogodny, radosny, ufny – przeważają emocje pozytywne pomagające w otwarciu na świat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lubi wiedzieć, że jest szanowany, lubiany przez dzieci, kochany, wciela się w wiele ról emocjonalnie związanych z byciem najlepszym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rozwija swoją wrażliwość w stosunku do zwierząt, stara się pomagać w opiece nad nimi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 xml:space="preserve">eksperymentuje ze śpiewem, formami plastycznymi, </w:t>
      </w:r>
      <w:r>
        <w:rPr>
          <w:rFonts w:ascii="Times New Roman" w:hAnsi="Times New Roman"/>
          <w:sz w:val="24"/>
          <w:szCs w:val="24"/>
        </w:rPr>
        <w:t>ruchem, by wyrazić swoje emocje;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umie nazywać podstawowe emocje</w:t>
      </w:r>
      <w:r>
        <w:rPr>
          <w:rFonts w:ascii="Times New Roman" w:hAnsi="Times New Roman"/>
          <w:sz w:val="24"/>
          <w:szCs w:val="24"/>
        </w:rPr>
        <w:t>.</w:t>
      </w:r>
    </w:p>
    <w:p w:rsidR="00EA47C7" w:rsidRPr="00EA47C7" w:rsidRDefault="00EA47C7" w:rsidP="00EA4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C7" w:rsidRPr="00EA47C7" w:rsidRDefault="00EA47C7" w:rsidP="00EA47C7">
      <w:pPr>
        <w:spacing w:after="0"/>
        <w:rPr>
          <w:rFonts w:ascii="Times New Roman" w:hAnsi="Times New Roman"/>
          <w:b/>
          <w:sz w:val="24"/>
          <w:szCs w:val="24"/>
        </w:rPr>
      </w:pPr>
      <w:r w:rsidRPr="00EA47C7">
        <w:rPr>
          <w:rFonts w:ascii="Times New Roman" w:hAnsi="Times New Roman"/>
          <w:b/>
          <w:sz w:val="24"/>
          <w:szCs w:val="24"/>
        </w:rPr>
        <w:t>III. Społeczny obszar rozwoju dziecka</w:t>
      </w:r>
      <w:r w:rsidR="005718B1">
        <w:rPr>
          <w:rFonts w:ascii="Times New Roman" w:hAnsi="Times New Roman"/>
          <w:b/>
          <w:sz w:val="24"/>
          <w:szCs w:val="24"/>
        </w:rPr>
        <w:t xml:space="preserve">. </w:t>
      </w:r>
      <w:r w:rsidRPr="00EA47C7">
        <w:rPr>
          <w:rFonts w:ascii="Times New Roman" w:hAnsi="Times New Roman"/>
          <w:b/>
          <w:sz w:val="24"/>
          <w:szCs w:val="24"/>
        </w:rPr>
        <w:t>Dziecko: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wie, jak się nazywa i gdzie mieszka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potrafi bawić się z innymi dziećmi, zaprasza je do zabawy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umie wykazać inicjatywę w zabawie i zaprosić do niej inne dzieci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zwraca uwagę na inne dzieci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zna słowa: proszę, dziękuję,, przepraszam i stara się je stosować w odpowiednich sytuacjach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nie poddaje się podczas niepowodzeń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komunikuje się niewerbalnie, żeby przekazać coś innym osobom lub zaprosić do wspólnej zabawy</w:t>
      </w:r>
      <w:r>
        <w:rPr>
          <w:rFonts w:ascii="Times New Roman" w:hAnsi="Times New Roman"/>
          <w:sz w:val="24"/>
          <w:szCs w:val="24"/>
        </w:rPr>
        <w:t>.</w:t>
      </w:r>
    </w:p>
    <w:p w:rsidR="00EA47C7" w:rsidRPr="00EA47C7" w:rsidRDefault="00EA47C7" w:rsidP="00EA4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8B1" w:rsidRDefault="005718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A47C7" w:rsidRPr="00EA47C7" w:rsidRDefault="00EA47C7" w:rsidP="00EA47C7">
      <w:pPr>
        <w:spacing w:after="0"/>
        <w:rPr>
          <w:rFonts w:ascii="Times New Roman" w:hAnsi="Times New Roman"/>
          <w:b/>
          <w:sz w:val="24"/>
          <w:szCs w:val="24"/>
        </w:rPr>
      </w:pPr>
      <w:r w:rsidRPr="00EA47C7">
        <w:rPr>
          <w:rFonts w:ascii="Times New Roman" w:hAnsi="Times New Roman"/>
          <w:b/>
          <w:sz w:val="24"/>
          <w:szCs w:val="24"/>
        </w:rPr>
        <w:lastRenderedPageBreak/>
        <w:t xml:space="preserve">IV. </w:t>
      </w:r>
      <w:r w:rsidR="005718B1">
        <w:rPr>
          <w:rFonts w:ascii="Times New Roman" w:hAnsi="Times New Roman"/>
          <w:b/>
          <w:sz w:val="24"/>
          <w:szCs w:val="24"/>
        </w:rPr>
        <w:t xml:space="preserve">Poznawczy obszar rozwoju dziecka. </w:t>
      </w:r>
      <w:r w:rsidRPr="00EA47C7">
        <w:rPr>
          <w:rFonts w:ascii="Times New Roman" w:hAnsi="Times New Roman"/>
          <w:b/>
          <w:sz w:val="24"/>
          <w:szCs w:val="24"/>
        </w:rPr>
        <w:t>Dziecko: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zna co najmniej 2500 słów, interesuje się światem, zadaje wiele pytań i wnioskuje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bawi się w zabawy tematyczne, wykorzystując swoją wyobraźnię oraz zapraszając inne dzieci do zabawy i przypisuje im role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zapamiętuje i wykonuje polecenia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opowiada historyjki obrazkowe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porównuje dwa obrazki, które różnią się szczegółami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dobiera elementy w pary, przeprowadza proste klasyfikacje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dodaje i odejmuje w zakresie 10 z wykorzystaniem liczmanów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potrafi zastosować liczebniki porządkowe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używa w zabawie przedmiotów w znaczeniu symbolicznym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rozróżnia litery, potrafi napisać swoje imię i inne proste wyrazy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umie różnicować dźwięki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prawidłowo wymawia wszystkie głoski</w:t>
      </w:r>
      <w:r>
        <w:rPr>
          <w:rFonts w:ascii="Times New Roman" w:hAnsi="Times New Roman"/>
          <w:sz w:val="24"/>
          <w:szCs w:val="24"/>
        </w:rPr>
        <w:t>;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7C7">
        <w:rPr>
          <w:rFonts w:ascii="Times New Roman" w:hAnsi="Times New Roman"/>
          <w:sz w:val="24"/>
          <w:szCs w:val="24"/>
        </w:rPr>
        <w:t>rozumie proste polecenia w języku nowożytnym i reaguje na nie</w:t>
      </w:r>
      <w:r>
        <w:rPr>
          <w:rFonts w:ascii="Times New Roman" w:hAnsi="Times New Roman"/>
          <w:sz w:val="24"/>
          <w:szCs w:val="24"/>
        </w:rPr>
        <w:t>.</w:t>
      </w:r>
    </w:p>
    <w:p w:rsidR="00EA47C7" w:rsidRPr="00EA47C7" w:rsidRDefault="00EA47C7" w:rsidP="00EA47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47C7" w:rsidRDefault="00EA47C7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47C7" w:rsidRDefault="00EA47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97E82" w:rsidRPr="005F4242" w:rsidRDefault="00B97E82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242">
        <w:rPr>
          <w:rFonts w:ascii="Times New Roman" w:hAnsi="Times New Roman"/>
          <w:b/>
          <w:sz w:val="24"/>
          <w:szCs w:val="24"/>
        </w:rPr>
        <w:lastRenderedPageBreak/>
        <w:t>KRYTERIA SUKCESU DZIECKA 6-LETNIEGO (STANDARDY UMIEJĘTNOŚCI)</w:t>
      </w:r>
    </w:p>
    <w:p w:rsidR="00B97E82" w:rsidRPr="005F4242" w:rsidRDefault="00B97E82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242">
        <w:rPr>
          <w:rFonts w:ascii="Times New Roman" w:hAnsi="Times New Roman"/>
          <w:b/>
          <w:sz w:val="24"/>
          <w:szCs w:val="24"/>
        </w:rPr>
        <w:t xml:space="preserve">grupa </w:t>
      </w:r>
      <w:r w:rsidR="005F4242" w:rsidRPr="005F4242">
        <w:rPr>
          <w:rFonts w:ascii="Times New Roman" w:hAnsi="Times New Roman"/>
          <w:b/>
          <w:sz w:val="24"/>
          <w:szCs w:val="24"/>
        </w:rPr>
        <w:t>I</w:t>
      </w:r>
      <w:r w:rsidRPr="005F4242">
        <w:rPr>
          <w:rFonts w:ascii="Times New Roman" w:hAnsi="Times New Roman"/>
          <w:b/>
          <w:sz w:val="24"/>
          <w:szCs w:val="24"/>
        </w:rPr>
        <w:t>V</w:t>
      </w:r>
    </w:p>
    <w:p w:rsidR="00B97E82" w:rsidRPr="005F4242" w:rsidRDefault="005F4242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2022/2023</w:t>
      </w:r>
    </w:p>
    <w:p w:rsidR="00B97E82" w:rsidRDefault="00B97E82" w:rsidP="00EA47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242">
        <w:rPr>
          <w:rFonts w:ascii="Times New Roman" w:hAnsi="Times New Roman"/>
          <w:b/>
          <w:sz w:val="24"/>
          <w:szCs w:val="24"/>
        </w:rPr>
        <w:t xml:space="preserve">opracowane w oparciu o Podstawę Programową Wychowania Przedszkolnego (Dz. U. </w:t>
      </w:r>
      <w:r w:rsidR="00EA47C7">
        <w:rPr>
          <w:rFonts w:ascii="Times New Roman" w:hAnsi="Times New Roman"/>
          <w:b/>
          <w:sz w:val="24"/>
          <w:szCs w:val="24"/>
        </w:rPr>
        <w:br/>
      </w:r>
      <w:r w:rsidRPr="005F4242">
        <w:rPr>
          <w:rFonts w:ascii="Times New Roman" w:hAnsi="Times New Roman"/>
          <w:b/>
          <w:sz w:val="24"/>
          <w:szCs w:val="24"/>
        </w:rPr>
        <w:t>z dnia 17 lutego 2017r., poz. 356) oraz Program wychowania przedszkolnego wyd. MAC</w:t>
      </w:r>
    </w:p>
    <w:p w:rsidR="005F4242" w:rsidRPr="005F4242" w:rsidRDefault="005F4242" w:rsidP="005F42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4242" w:rsidRPr="005F4242" w:rsidRDefault="005F4242" w:rsidP="005F4242">
      <w:pPr>
        <w:spacing w:after="0"/>
        <w:rPr>
          <w:rFonts w:ascii="Times New Roman" w:hAnsi="Times New Roman"/>
          <w:b/>
          <w:sz w:val="24"/>
          <w:szCs w:val="24"/>
        </w:rPr>
      </w:pPr>
      <w:r w:rsidRPr="005F4242">
        <w:rPr>
          <w:rFonts w:ascii="Times New Roman" w:hAnsi="Times New Roman"/>
          <w:b/>
          <w:sz w:val="24"/>
          <w:szCs w:val="24"/>
        </w:rPr>
        <w:t xml:space="preserve">I. </w:t>
      </w:r>
      <w:r w:rsidRPr="005F4242">
        <w:rPr>
          <w:rFonts w:ascii="Times New Roman" w:hAnsi="Times New Roman"/>
          <w:b/>
          <w:sz w:val="24"/>
          <w:szCs w:val="24"/>
        </w:rPr>
        <w:t xml:space="preserve">Fizyczny </w:t>
      </w:r>
      <w:r w:rsidRPr="005F4242">
        <w:rPr>
          <w:rFonts w:ascii="Times New Roman" w:hAnsi="Times New Roman"/>
          <w:b/>
          <w:sz w:val="24"/>
          <w:szCs w:val="24"/>
        </w:rPr>
        <w:t>obszar rozwoju dziecka. Dziecko: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42"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zgłasza potrzeby fizjologiczne, samodzielnie wykonuje podstawowe czynności higieniczne;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wykonuje czynności samoobsługowe: ubieranie się</w:t>
      </w:r>
      <w:r>
        <w:rPr>
          <w:rFonts w:ascii="Times New Roman" w:hAnsi="Times New Roman"/>
          <w:sz w:val="24"/>
          <w:szCs w:val="24"/>
        </w:rPr>
        <w:t xml:space="preserve"> i rozbieranie, w tym czynności </w:t>
      </w:r>
      <w:r w:rsidRPr="005F4242">
        <w:rPr>
          <w:rFonts w:ascii="Times New Roman" w:hAnsi="Times New Roman"/>
          <w:sz w:val="24"/>
          <w:szCs w:val="24"/>
        </w:rPr>
        <w:t>precyzyjne, np. zapinanie guzików, wiązanie sznurowadeł;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spożywa posiłki z użyciem sztućców, nakrywa do stołu i sprząta po posiłku;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komunikuje potrzebę ruchu, odpoczynku itp.;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uczestniczy w zabawach ruchowych, w tym rytmicznych, muzycznych, naśladowczych,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 xml:space="preserve">z przyborami lub bez nich; wykonuje różne formy ruchu: bieżne, skoczne,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5F4242">
        <w:rPr>
          <w:rFonts w:ascii="Times New Roman" w:hAnsi="Times New Roman"/>
          <w:sz w:val="24"/>
          <w:szCs w:val="24"/>
        </w:rPr>
        <w:t>czworakowaniem</w:t>
      </w:r>
      <w:proofErr w:type="spellEnd"/>
      <w:r w:rsidRPr="005F4242">
        <w:rPr>
          <w:rFonts w:ascii="Times New Roman" w:hAnsi="Times New Roman"/>
          <w:sz w:val="24"/>
          <w:szCs w:val="24"/>
        </w:rPr>
        <w:t>, rzutne;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inicjuje zabawy konstrukcyjne, majsterkuje, buduje, wykorzystując zabawki, materiały użytkowe, w tym materiał naturalny;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wykonuje czynności, takie jak: sprzątanie, pakowanie, trzymanie przedmiotów jedną ręką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i oburącz, małych przedmiotów z wykorzystaniem odpowiednio ukształtowanych chwytów dłoni, używa chwytu pisarskiego podczas rysowania, kreślenia i pierwszych prób pisania;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wykonuje podstawowe ćwiczenia kształtujące nawyk utrzymania prawidłowej postawy ciała;</w:t>
      </w:r>
    </w:p>
    <w:p w:rsid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wykazuje sprawność ciała i koordynację w stopniu pozwalającym na rozpoczęcie systematycznej nauki czynności złożonych, takich jak czytanie i pisanie.</w:t>
      </w:r>
    </w:p>
    <w:p w:rsidR="005F4242" w:rsidRPr="005F4242" w:rsidRDefault="005F4242" w:rsidP="005F4242">
      <w:pPr>
        <w:spacing w:after="0"/>
        <w:rPr>
          <w:rFonts w:ascii="Times New Roman" w:hAnsi="Times New Roman"/>
          <w:sz w:val="24"/>
          <w:szCs w:val="24"/>
        </w:rPr>
      </w:pPr>
    </w:p>
    <w:p w:rsidR="005F4242" w:rsidRPr="005F4242" w:rsidRDefault="005F4242" w:rsidP="005F4242">
      <w:pPr>
        <w:spacing w:after="0"/>
        <w:rPr>
          <w:rFonts w:ascii="Times New Roman" w:hAnsi="Times New Roman"/>
          <w:sz w:val="24"/>
          <w:szCs w:val="24"/>
        </w:rPr>
      </w:pPr>
      <w:r w:rsidRPr="005F4242">
        <w:rPr>
          <w:rFonts w:ascii="Times New Roman" w:hAnsi="Times New Roman"/>
          <w:b/>
          <w:sz w:val="24"/>
          <w:szCs w:val="24"/>
        </w:rPr>
        <w:t xml:space="preserve">II. </w:t>
      </w:r>
      <w:r w:rsidRPr="005F4242">
        <w:rPr>
          <w:rFonts w:ascii="Times New Roman" w:hAnsi="Times New Roman"/>
          <w:b/>
          <w:sz w:val="24"/>
          <w:szCs w:val="24"/>
        </w:rPr>
        <w:t>Emocjonalny obszar rozwoju dziecka. Dziecko</w:t>
      </w:r>
      <w:r>
        <w:rPr>
          <w:rFonts w:ascii="Times New Roman" w:hAnsi="Times New Roman"/>
          <w:b/>
          <w:sz w:val="24"/>
          <w:szCs w:val="24"/>
        </w:rPr>
        <w:t>:</w:t>
      </w:r>
      <w:r w:rsidRPr="005F4242">
        <w:rPr>
          <w:rFonts w:ascii="Times New Roman" w:hAnsi="Times New Roman"/>
          <w:sz w:val="24"/>
          <w:szCs w:val="24"/>
        </w:rPr>
        <w:t xml:space="preserve"> 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rozpoznaje i nazywa podstawowe emocje, próbuje radzić sobie z ich przeżywaniem;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szanuje emocje swoje i innych osób;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przeżywa emocje w sposób umożliwiający mu adaptację w nowym otoczeniu, np. w nowej grupie dzieci, nowej grupie starszych dzieci, a także w nowej grupie dzieci i osób dorosłych;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42">
        <w:rPr>
          <w:rFonts w:ascii="Times New Roman" w:hAnsi="Times New Roman"/>
          <w:sz w:val="24"/>
          <w:szCs w:val="24"/>
        </w:rPr>
        <w:t>przedstawia swoje emocje i uczucia, używając charakterystycznych dla dziecka form wyrazu;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42">
        <w:rPr>
          <w:rFonts w:ascii="Times New Roman" w:hAnsi="Times New Roman"/>
          <w:sz w:val="24"/>
          <w:szCs w:val="24"/>
        </w:rPr>
        <w:t>rozstaje się z rodzicami bez lęku, ma świadomość, że rozstanie takie bywa dłuższe lub krótsze;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rozróżnia emocje i uczucia przyjemne i nieprzyjemne, ma świadomość, że odczuwają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i przeżywają je wszyscy ludzie;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szuka wsparcia w sytuacjach trudnych dla niego emocjonalnie; wdraża swoje własne strategie, wspierane przez osoby dorosłe lub rówieśników;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wczuwa się w emocje i uczucia osób z najbliższego otoczenia;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dostrzega, że zwierzęta posiadają zdolność odczuwania, przejawia w stosunku do nich życzliwość i troskę;</w:t>
      </w:r>
    </w:p>
    <w:p w:rsid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F4242">
        <w:rPr>
          <w:rFonts w:ascii="Times New Roman" w:hAnsi="Times New Roman"/>
          <w:sz w:val="24"/>
          <w:szCs w:val="24"/>
        </w:rPr>
        <w:t>dostrzega emocjonalną wartość otoczenia przyrodniczego jako źródła satysfakcji estetycznej.</w:t>
      </w:r>
    </w:p>
    <w:p w:rsidR="005F4242" w:rsidRPr="005F4242" w:rsidRDefault="005F4242" w:rsidP="005F4242">
      <w:pPr>
        <w:spacing w:after="0"/>
        <w:rPr>
          <w:rFonts w:ascii="Times New Roman" w:hAnsi="Times New Roman"/>
          <w:sz w:val="24"/>
          <w:szCs w:val="24"/>
        </w:rPr>
      </w:pPr>
    </w:p>
    <w:p w:rsidR="005F4242" w:rsidRPr="005F4242" w:rsidRDefault="00EA47C7" w:rsidP="005F42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5F4242" w:rsidRPr="005F4242">
        <w:rPr>
          <w:rFonts w:ascii="Times New Roman" w:hAnsi="Times New Roman"/>
          <w:b/>
          <w:sz w:val="24"/>
          <w:szCs w:val="24"/>
        </w:rPr>
        <w:t>Społeczny obszar rozwoju dziecka. Dziecko</w:t>
      </w:r>
      <w:r w:rsidR="005F4242">
        <w:rPr>
          <w:rFonts w:ascii="Times New Roman" w:hAnsi="Times New Roman"/>
          <w:sz w:val="24"/>
          <w:szCs w:val="24"/>
        </w:rPr>
        <w:t>: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przejawia poczucie własnej wartości jako osoby, wyraża szacunek wobec innych osób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i przestrzegając tych wartości, nawiązuje relacje rówieśnicze;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odczuwa i wyjaśnia swoją przynależność do rodziny, narodu, grupy przedszkolnej, grupy chłopców, grupy dziewczynek oraz innych grup, np. grupy teatralnej, grupy sportowej;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posługuje się swoim imieniem, nazwiskiem, adresem;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używa zwrotów grzecznościowych podczas powitania, pożegnania, sytuacji wymagającej przeproszenia i przyjęcia konsekwencji swojego zachowania;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ocenia swoje zachowanie w kontekście podjętych czynności i zadań oraz przyjętych norm grupowych; przyjmuje, respektuje i tworzy zasady zabawy w grupie, współdziała z dziećmi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w zabawie, pracach użytecznych, podczas odpoczynku;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nazywa i rozpoznaje wartości związane z umiejętnościami i zachowaniami społecznymi, np. szacunek do dzieci i dorosłych, szacunek do ojczyzny, życzliwość okazywana dzieciom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i dorosłym – obowiązkowość, przyjaźń, radość;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respektuje prawa i obowiązki swoje oraz innych osób, zwracając uwagę na ich indywidualne potrzeby;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obdarza uwagą inne dzieci i osoby dorosłe;</w:t>
      </w:r>
    </w:p>
    <w:p w:rsid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42">
        <w:rPr>
          <w:rFonts w:ascii="Times New Roman" w:hAnsi="Times New Roman"/>
          <w:sz w:val="24"/>
          <w:szCs w:val="24"/>
        </w:rPr>
        <w:t xml:space="preserve">komunikuje się z dziećmi i osobami dorosłymi, wykorzystując komunikaty werbalne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 xml:space="preserve">i pozawerbalne; </w:t>
      </w:r>
    </w:p>
    <w:p w:rsid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wyraża swoje oczekiwania społeczne wobec innego dziecka, grupy.</w:t>
      </w:r>
    </w:p>
    <w:p w:rsidR="00EA47C7" w:rsidRPr="005F4242" w:rsidRDefault="00EA47C7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242" w:rsidRPr="005F4242" w:rsidRDefault="00EA47C7" w:rsidP="005F42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="005F4242" w:rsidRPr="005F4242">
        <w:rPr>
          <w:rFonts w:ascii="Times New Roman" w:hAnsi="Times New Roman"/>
          <w:b/>
          <w:sz w:val="24"/>
          <w:szCs w:val="24"/>
        </w:rPr>
        <w:t>Poznawczy obszar rozwoju dziecka. Dziecko</w:t>
      </w:r>
      <w:r w:rsidR="005F4242" w:rsidRPr="005F4242">
        <w:rPr>
          <w:rFonts w:ascii="Times New Roman" w:hAnsi="Times New Roman"/>
          <w:b/>
          <w:sz w:val="24"/>
          <w:szCs w:val="24"/>
        </w:rPr>
        <w:t>: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wyraża swoje rozumienie świata, zjawisk i rzeczy znajdujących się w bliskim otoczeniu za pomocą komunikatów pozawerbalnych: tańca, intencjonalnego ruchu, gestów, impresji plastycznych, technicznych, teatralnych, mimicznych, konstrukcji i modeli z tworzyw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i materiału naturalnego;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wyraża swoje rozumienie świata, zjawisk i rzeczy znajdujących się w bliskim otoczeniu za pomocą języka mówionego, posługuje się językiem polskim w mowie zrozumiałej dla dzieci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i osób dorosłych, mówi płynnie, wyraźnie, rytmicznie, poprawnie wypowiada ciche i głośne dźwięki mowy, rozróżnia głoski na początku i końcu w wybranych prostych fonetycznie słowach;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odróżnia elementy świata fikcji od realnej rzeczywistości; byty rzeczywiste od medialnych, byty realistyczne od fikcyjnych;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odpowiada na pytania, opowiada o zdarzeniach z przedszkola, objaśnia kolejność zdarzeń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w prostych historyjkach obrazkowych, układa historyjki obrazkowe, recytuje wierszyki, układa i rozwiązuje zagadki;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F4242">
        <w:rPr>
          <w:rFonts w:ascii="Times New Roman" w:hAnsi="Times New Roman"/>
          <w:sz w:val="24"/>
          <w:szCs w:val="24"/>
        </w:rPr>
        <w:t>wykonuje własne eksperymenty językowe, nadaje znaczenie czynnościom, nazywa je, tworzy żarty językowe i sytuacyjne, uważnie słucha i nadaje znaczenie swym doświadczeniom;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w skupieniu słucha muzyki;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czyta obrazy, wyodrębnia i nazywa ich elementy, nazywa symbole i znaki znajdujące się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w otoczeniu, wyjaśnia ich znaczenie;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42">
        <w:rPr>
          <w:rFonts w:ascii="Times New Roman" w:hAnsi="Times New Roman"/>
          <w:sz w:val="24"/>
          <w:szCs w:val="24"/>
        </w:rPr>
        <w:t>eksperymentuje, szacuje, przewiduje, dokonuje pomiaru długości przedmiotów, wykorzystując np. dłoń, stopę, but;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określa kierunki i ustala położenie przedmiotów w stosunku do własnej osoby, a także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w stosunku do innych przedmiotów, rozróżnia stronę lewą i prawą;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42">
        <w:rPr>
          <w:rFonts w:ascii="Times New Roman" w:hAnsi="Times New Roman"/>
          <w:sz w:val="24"/>
          <w:szCs w:val="24"/>
        </w:rPr>
        <w:t>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F4242">
        <w:rPr>
          <w:rFonts w:ascii="Times New Roman" w:hAnsi="Times New Roman"/>
          <w:sz w:val="24"/>
          <w:szCs w:val="24"/>
        </w:rPr>
        <w:t>posługuje się w zabawie i w trakcie wykonywania innych czynności pojęciami dotyczącymi następstwa czasu np. wczoraj, dzisiaj, jutro, rano, wieczorem, w tym nazwami pór roku, nazwami dni tygodnia i miesięcy;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42">
        <w:rPr>
          <w:rFonts w:ascii="Times New Roman" w:hAnsi="Times New Roman"/>
          <w:sz w:val="24"/>
          <w:szCs w:val="24"/>
        </w:rPr>
        <w:t>rozpoznaje modele monet i banknotów o niskich nominałach, porządkuje je, rozumie, do czego służą pieniądze w gospodarstwie domowym;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podejmuje samodzielną aktywność poznawczą np. oglądanie książek, zagospodarowywanie przestrzeni własnymi pomysłami konstrukcyjnymi, korzystanie z nowoczesnej technologii itd.;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wskazuje zawody wykonywane przez rodziców i osoby z najbliższego otoczenia, wyjaśnia, czym zajmuje się osoba wykonująca dany zawód;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5F4242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 xml:space="preserve">reaguje na proste polecenie w języku mniejszości narodowej lub etnicznej, używa wyrazów </w:t>
      </w:r>
      <w:r w:rsidR="00EA47C7">
        <w:rPr>
          <w:rFonts w:ascii="Times New Roman" w:hAnsi="Times New Roman"/>
          <w:sz w:val="24"/>
          <w:szCs w:val="24"/>
        </w:rPr>
        <w:br/>
      </w:r>
      <w:r w:rsidRPr="005F4242">
        <w:rPr>
          <w:rFonts w:ascii="Times New Roman" w:hAnsi="Times New Roman"/>
          <w:sz w:val="24"/>
          <w:szCs w:val="24"/>
        </w:rPr>
        <w:t>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1E25E6" w:rsidRPr="005F4242" w:rsidRDefault="005F4242" w:rsidP="00EA47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242">
        <w:rPr>
          <w:rFonts w:ascii="Times New Roman" w:hAnsi="Times New Roman"/>
          <w:sz w:val="24"/>
          <w:szCs w:val="24"/>
        </w:rPr>
        <w:t>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rekwizytem, gestem, zna godło (symbol) swojej wspólnoty regionalnej – kaszubskiej.</w:t>
      </w:r>
    </w:p>
    <w:sectPr w:rsidR="001E25E6" w:rsidRPr="005F4242" w:rsidSect="00D3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866"/>
    <w:multiLevelType w:val="hybridMultilevel"/>
    <w:tmpl w:val="8686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1BB4"/>
    <w:multiLevelType w:val="hybridMultilevel"/>
    <w:tmpl w:val="8B1C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B4F41"/>
    <w:multiLevelType w:val="hybridMultilevel"/>
    <w:tmpl w:val="569C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0030E"/>
    <w:multiLevelType w:val="hybridMultilevel"/>
    <w:tmpl w:val="C3E2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F1805"/>
    <w:multiLevelType w:val="hybridMultilevel"/>
    <w:tmpl w:val="48D0D5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072"/>
    <w:rsid w:val="001E25E6"/>
    <w:rsid w:val="005718B1"/>
    <w:rsid w:val="005F4242"/>
    <w:rsid w:val="00B97E82"/>
    <w:rsid w:val="00CA6072"/>
    <w:rsid w:val="00D358D2"/>
    <w:rsid w:val="00E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E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C257-86C7-4771-9412-783AE869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4</cp:revision>
  <dcterms:created xsi:type="dcterms:W3CDTF">2022-09-05T10:21:00Z</dcterms:created>
  <dcterms:modified xsi:type="dcterms:W3CDTF">2022-09-05T12:12:00Z</dcterms:modified>
</cp:coreProperties>
</file>