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85" w:rsidRDefault="00794585" w:rsidP="007945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2A82">
        <w:rPr>
          <w:rFonts w:ascii="Times New Roman" w:hAnsi="Times New Roman" w:cs="Times New Roman"/>
          <w:sz w:val="24"/>
          <w:szCs w:val="24"/>
        </w:rPr>
        <w:t xml:space="preserve">Scenariusz zajęć w grupie dzieci 3 letnich </w:t>
      </w:r>
    </w:p>
    <w:p w:rsidR="00794585" w:rsidRDefault="00590AA9" w:rsidP="007945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227965</wp:posOffset>
            </wp:positionV>
            <wp:extent cx="3486150" cy="3486150"/>
            <wp:effectExtent l="19050" t="0" r="0" b="0"/>
            <wp:wrapNone/>
            <wp:docPr id="1" name="Obraz 1" descr="C:\Users\Mariusz\Downloads\c3e19966fa55ada9c3e80f7e8d4db68227648dc8cc5f41b7ef597ff3e32f5c7d.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usz\Downloads\c3e19966fa55ada9c3e80f7e8d4db68227648dc8cc5f41b7ef597ff3e32f5c7d.0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585" w:rsidRPr="00142A82">
        <w:rPr>
          <w:rFonts w:ascii="Times New Roman" w:hAnsi="Times New Roman" w:cs="Times New Roman"/>
          <w:sz w:val="24"/>
          <w:szCs w:val="24"/>
        </w:rPr>
        <w:t xml:space="preserve">z dnia </w:t>
      </w:r>
      <w:r w:rsidR="00794585">
        <w:rPr>
          <w:rFonts w:ascii="Times New Roman" w:hAnsi="Times New Roman" w:cs="Times New Roman"/>
          <w:sz w:val="24"/>
          <w:szCs w:val="24"/>
        </w:rPr>
        <w:t>06.05.2020</w:t>
      </w:r>
    </w:p>
    <w:p w:rsidR="00794585" w:rsidRDefault="00794585" w:rsidP="007945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585" w:rsidRDefault="00794585" w:rsidP="007945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kompleksowy: </w:t>
      </w:r>
      <w:r w:rsidRPr="00D02134">
        <w:rPr>
          <w:rFonts w:ascii="Times New Roman" w:hAnsi="Times New Roman" w:cs="Times New Roman"/>
          <w:sz w:val="24"/>
          <w:szCs w:val="24"/>
        </w:rPr>
        <w:t>„Ktoś nam niebo pomalował. Witaj, tęczo kolorowa!”</w:t>
      </w:r>
      <w:r w:rsidR="00590AA9" w:rsidRPr="00590AA9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94585" w:rsidRDefault="00794585" w:rsidP="007945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2134">
        <w:rPr>
          <w:rFonts w:ascii="Times New Roman" w:hAnsi="Times New Roman" w:cs="Times New Roman"/>
          <w:sz w:val="26"/>
          <w:szCs w:val="26"/>
        </w:rPr>
        <w:t>Temat dnia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D02134">
        <w:rPr>
          <w:rFonts w:ascii="Times New Roman" w:hAnsi="Times New Roman" w:cs="Times New Roman"/>
          <w:sz w:val="26"/>
          <w:szCs w:val="26"/>
        </w:rPr>
        <w:t xml:space="preserve"> „</w:t>
      </w:r>
      <w:r>
        <w:rPr>
          <w:rFonts w:ascii="Times New Roman" w:hAnsi="Times New Roman" w:cs="Times New Roman"/>
          <w:sz w:val="26"/>
          <w:szCs w:val="26"/>
        </w:rPr>
        <w:t>Słoneczny żółty”</w:t>
      </w:r>
    </w:p>
    <w:p w:rsidR="00767619" w:rsidRDefault="00767619" w:rsidP="007945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7619" w:rsidRDefault="00767619" w:rsidP="007945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Cele: </w:t>
      </w:r>
    </w:p>
    <w:p w:rsidR="00373932" w:rsidRPr="00590AA9" w:rsidRDefault="00590AA9" w:rsidP="00590A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A9">
        <w:rPr>
          <w:rFonts w:ascii="Times New Roman" w:hAnsi="Times New Roman" w:cs="Times New Roman"/>
          <w:sz w:val="24"/>
          <w:szCs w:val="24"/>
        </w:rPr>
        <w:t>r</w:t>
      </w:r>
      <w:r w:rsidR="00373932" w:rsidRPr="00590AA9">
        <w:rPr>
          <w:rFonts w:ascii="Times New Roman" w:hAnsi="Times New Roman" w:cs="Times New Roman"/>
          <w:sz w:val="24"/>
          <w:szCs w:val="24"/>
        </w:rPr>
        <w:t>ozwijanie spostrzegawczości</w:t>
      </w:r>
    </w:p>
    <w:p w:rsidR="00373932" w:rsidRPr="00590AA9" w:rsidRDefault="00590AA9" w:rsidP="00590A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A9">
        <w:rPr>
          <w:rFonts w:ascii="Times New Roman" w:hAnsi="Times New Roman" w:cs="Times New Roman"/>
          <w:sz w:val="24"/>
          <w:szCs w:val="24"/>
        </w:rPr>
        <w:t>ć</w:t>
      </w:r>
      <w:r w:rsidR="00373932" w:rsidRPr="00590AA9">
        <w:rPr>
          <w:rFonts w:ascii="Times New Roman" w:hAnsi="Times New Roman" w:cs="Times New Roman"/>
          <w:sz w:val="24"/>
          <w:szCs w:val="24"/>
        </w:rPr>
        <w:t>wiczenie motoryki małej</w:t>
      </w:r>
    </w:p>
    <w:p w:rsidR="00373932" w:rsidRPr="00590AA9" w:rsidRDefault="00590AA9" w:rsidP="00590A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A9">
        <w:rPr>
          <w:rFonts w:ascii="Times New Roman" w:hAnsi="Times New Roman" w:cs="Times New Roman"/>
          <w:sz w:val="24"/>
          <w:szCs w:val="24"/>
        </w:rPr>
        <w:t>u</w:t>
      </w:r>
      <w:r w:rsidR="00373932" w:rsidRPr="00590AA9">
        <w:rPr>
          <w:rFonts w:ascii="Times New Roman" w:hAnsi="Times New Roman" w:cs="Times New Roman"/>
          <w:sz w:val="24"/>
          <w:szCs w:val="24"/>
        </w:rPr>
        <w:t>trwalanie pojęcia „tęcza”</w:t>
      </w:r>
    </w:p>
    <w:p w:rsidR="00373932" w:rsidRPr="00590AA9" w:rsidRDefault="0005598C" w:rsidP="00590A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przypominanie o używaniu zwrotów grzecznościowych</w:t>
      </w:r>
    </w:p>
    <w:p w:rsidR="00F3593F" w:rsidRDefault="00F3593F" w:rsidP="007945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E1D1A" w:rsidRDefault="006E1D1A" w:rsidP="004B0E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Zabawa paluszkowa: „Idzie tęcza”  /Magdalena Ledwoń/</w:t>
      </w:r>
    </w:p>
    <w:p w:rsidR="00767619" w:rsidRDefault="00767619" w:rsidP="00767619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6E1D1A" w:rsidRDefault="006E1D1A" w:rsidP="007A3C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CC0">
        <w:rPr>
          <w:rFonts w:ascii="Times New Roman" w:hAnsi="Times New Roman" w:cs="Times New Roman"/>
          <w:sz w:val="28"/>
          <w:szCs w:val="28"/>
        </w:rPr>
        <w:t>Idzie tęcza skrajem łąki</w:t>
      </w:r>
    </w:p>
    <w:p w:rsidR="007A3CC0" w:rsidRPr="00767619" w:rsidRDefault="0074646F" w:rsidP="007A3C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7619">
        <w:rPr>
          <w:rFonts w:ascii="Times New Roman" w:hAnsi="Times New Roman" w:cs="Times New Roman"/>
          <w:sz w:val="20"/>
          <w:szCs w:val="20"/>
        </w:rPr>
        <w:t>/dwa palce</w:t>
      </w:r>
      <w:r w:rsidR="007A3CC0" w:rsidRPr="00767619">
        <w:rPr>
          <w:rFonts w:ascii="Times New Roman" w:hAnsi="Times New Roman" w:cs="Times New Roman"/>
          <w:sz w:val="20"/>
          <w:szCs w:val="20"/>
        </w:rPr>
        <w:t xml:space="preserve"> jednej dłoni</w:t>
      </w:r>
      <w:r w:rsidRPr="00767619">
        <w:rPr>
          <w:rFonts w:ascii="Times New Roman" w:hAnsi="Times New Roman" w:cs="Times New Roman"/>
          <w:sz w:val="20"/>
          <w:szCs w:val="20"/>
        </w:rPr>
        <w:t xml:space="preserve"> spacerują po przegubie drugiej ręki/</w:t>
      </w:r>
    </w:p>
    <w:p w:rsidR="006E1D1A" w:rsidRDefault="006E1D1A" w:rsidP="007A3C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CC0">
        <w:rPr>
          <w:rFonts w:ascii="Times New Roman" w:hAnsi="Times New Roman" w:cs="Times New Roman"/>
          <w:sz w:val="28"/>
          <w:szCs w:val="28"/>
        </w:rPr>
        <w:t>Zanuciły jej skowronki</w:t>
      </w:r>
    </w:p>
    <w:p w:rsidR="0074646F" w:rsidRPr="00767619" w:rsidRDefault="00904A8A" w:rsidP="007A3C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7619">
        <w:rPr>
          <w:rFonts w:ascii="Times New Roman" w:hAnsi="Times New Roman" w:cs="Times New Roman"/>
          <w:sz w:val="20"/>
          <w:szCs w:val="20"/>
        </w:rPr>
        <w:t>/tworzą ptaszka z dwóch złączonych za pomocą dłoni kciuków, pozostałymi palcami machają jak skrzydełkami/</w:t>
      </w:r>
    </w:p>
    <w:p w:rsidR="006E1D1A" w:rsidRDefault="006E1D1A" w:rsidP="007A3C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CC0">
        <w:rPr>
          <w:rFonts w:ascii="Times New Roman" w:hAnsi="Times New Roman" w:cs="Times New Roman"/>
          <w:sz w:val="28"/>
          <w:szCs w:val="28"/>
        </w:rPr>
        <w:t>„My kochamy ciebie, wiesz?</w:t>
      </w:r>
    </w:p>
    <w:p w:rsidR="00A57C7A" w:rsidRPr="00A57C7A" w:rsidRDefault="00A57C7A" w:rsidP="007A3C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7C7A">
        <w:rPr>
          <w:rFonts w:ascii="Times New Roman" w:hAnsi="Times New Roman" w:cs="Times New Roman"/>
          <w:sz w:val="20"/>
          <w:szCs w:val="20"/>
        </w:rPr>
        <w:t>/ze złączonych dłoni tworzą serce/</w:t>
      </w:r>
    </w:p>
    <w:p w:rsidR="006E1D1A" w:rsidRPr="007A3CC0" w:rsidRDefault="006E1D1A" w:rsidP="007A3C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CC0">
        <w:rPr>
          <w:rFonts w:ascii="Times New Roman" w:hAnsi="Times New Roman" w:cs="Times New Roman"/>
          <w:sz w:val="28"/>
          <w:szCs w:val="28"/>
        </w:rPr>
        <w:t>Zostań z nami, jeśli chcesz!”</w:t>
      </w:r>
    </w:p>
    <w:p w:rsidR="006E1D1A" w:rsidRDefault="007A3CC0" w:rsidP="007A3C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CC0">
        <w:rPr>
          <w:rFonts w:ascii="Times New Roman" w:hAnsi="Times New Roman" w:cs="Times New Roman"/>
          <w:sz w:val="28"/>
          <w:szCs w:val="28"/>
        </w:rPr>
        <w:t>Jeden, dwa, trzy, cztery, pięć, sześć, siedem,</w:t>
      </w:r>
    </w:p>
    <w:p w:rsidR="00A57C7A" w:rsidRPr="00A57C7A" w:rsidRDefault="00A57C7A" w:rsidP="007A3C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7C7A">
        <w:rPr>
          <w:rFonts w:ascii="Times New Roman" w:hAnsi="Times New Roman" w:cs="Times New Roman"/>
          <w:sz w:val="20"/>
          <w:szCs w:val="20"/>
        </w:rPr>
        <w:t>/odliczają kolejno na palcach/</w:t>
      </w:r>
    </w:p>
    <w:p w:rsidR="007A3CC0" w:rsidRDefault="007A3CC0" w:rsidP="007A3C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CC0">
        <w:rPr>
          <w:rFonts w:ascii="Times New Roman" w:hAnsi="Times New Roman" w:cs="Times New Roman"/>
          <w:sz w:val="28"/>
          <w:szCs w:val="28"/>
        </w:rPr>
        <w:t>Tyle tęcza ma kolorów na wiosennym niebie.</w:t>
      </w:r>
    </w:p>
    <w:p w:rsidR="00A57C7A" w:rsidRDefault="00A57C7A" w:rsidP="007A3C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7C7A">
        <w:rPr>
          <w:rFonts w:ascii="Times New Roman" w:hAnsi="Times New Roman" w:cs="Times New Roman"/>
          <w:sz w:val="20"/>
          <w:szCs w:val="20"/>
        </w:rPr>
        <w:t>/przykładają do siebie skierowane w górę palce wskazujące i wykonują oburącz łuk, od góry do boków/</w:t>
      </w:r>
    </w:p>
    <w:p w:rsidR="00767619" w:rsidRPr="007A3CC0" w:rsidRDefault="00767619" w:rsidP="007A3C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24E" w:rsidRDefault="004B0EFB" w:rsidP="003739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MinionPro-Regular" w:hAnsi="MinionPro-Regular" w:cs="MinionPro-Regular"/>
        </w:rPr>
      </w:pPr>
      <w:r w:rsidRPr="004B0EFB">
        <w:rPr>
          <w:rFonts w:ascii="MinionPro-Regular" w:hAnsi="MinionPro-Regular" w:cs="MinionPro-Regular"/>
        </w:rPr>
        <w:t>„Żółte mlecze” – ćwiczenia grafomotoryczne</w:t>
      </w:r>
      <w:r w:rsidR="00DE524E">
        <w:rPr>
          <w:rFonts w:ascii="MinionPro-Regular" w:hAnsi="MinionPro-Regular" w:cs="MinionPro-Regular"/>
        </w:rPr>
        <w:t>. W załączniku -</w:t>
      </w:r>
      <w:r w:rsidRPr="004B0EFB">
        <w:rPr>
          <w:rFonts w:ascii="MinionPro-Regular" w:hAnsi="MinionPro-Regular" w:cs="MinionPro-Regular"/>
        </w:rPr>
        <w:t xml:space="preserve"> </w:t>
      </w:r>
      <w:r w:rsidR="00DE524E">
        <w:rPr>
          <w:rFonts w:ascii="MinionPro-Regular" w:hAnsi="MinionPro-Regular" w:cs="MinionPro-Regular"/>
        </w:rPr>
        <w:t>plik PDF (karta pracy Mlecz)</w:t>
      </w:r>
    </w:p>
    <w:p w:rsidR="00DE524E" w:rsidRDefault="00DE524E" w:rsidP="00A758D9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MinionPro-Regular" w:hAnsi="MinionPro-Regular" w:cs="MinionPro-Regular"/>
        </w:rPr>
      </w:pPr>
    </w:p>
    <w:p w:rsidR="000C3B0D" w:rsidRPr="00832B43" w:rsidRDefault="00DE524E" w:rsidP="00832B43">
      <w:pPr>
        <w:autoSpaceDE w:val="0"/>
        <w:autoSpaceDN w:val="0"/>
        <w:adjustRightInd w:val="0"/>
        <w:spacing w:after="0" w:line="360" w:lineRule="auto"/>
        <w:jc w:val="both"/>
        <w:rPr>
          <w:rFonts w:ascii="MyriadPro-Semibold" w:hAnsi="MyriadPro-Semibold" w:cs="MyriadPro-Semibold"/>
          <w:sz w:val="18"/>
          <w:szCs w:val="18"/>
        </w:rPr>
      </w:pPr>
      <w:r>
        <w:rPr>
          <w:rFonts w:ascii="MinionPro-Regular" w:hAnsi="MinionPro-Regular" w:cs="MinionPro-Regular"/>
        </w:rPr>
        <w:t xml:space="preserve">Można również narysować z dzieckiem </w:t>
      </w:r>
      <w:r w:rsidR="000C3B0D">
        <w:rPr>
          <w:rFonts w:ascii="MinionPro-Regular" w:hAnsi="MinionPro-Regular" w:cs="MinionPro-Regular"/>
        </w:rPr>
        <w:t>kredą na chodniku</w:t>
      </w:r>
      <w:r w:rsidR="000C3B0D" w:rsidRPr="00832B43">
        <w:rPr>
          <w:rFonts w:ascii="Times New Roman" w:hAnsi="Times New Roman" w:cs="Times New Roman"/>
          <w:sz w:val="24"/>
          <w:szCs w:val="24"/>
        </w:rPr>
        <w:t>.</w:t>
      </w:r>
      <w:r w:rsidR="00832B43" w:rsidRPr="00832B43">
        <w:rPr>
          <w:rFonts w:ascii="Times New Roman" w:hAnsi="Times New Roman" w:cs="Times New Roman"/>
          <w:sz w:val="24"/>
          <w:szCs w:val="24"/>
        </w:rPr>
        <w:t>/ lupa, żółta kreda/</w:t>
      </w:r>
    </w:p>
    <w:p w:rsidR="004B0EFB" w:rsidRDefault="004B0EFB" w:rsidP="00A758D9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MinionPro-Regular" w:hAnsi="MinionPro-Regular" w:cs="MinionPro-Regular"/>
        </w:rPr>
      </w:pPr>
      <w:r w:rsidRPr="004B0EFB">
        <w:rPr>
          <w:rFonts w:ascii="MinionPro-Regular" w:hAnsi="MinionPro-Regular" w:cs="MinionPro-Regular"/>
        </w:rPr>
        <w:t xml:space="preserve"> Dzieci</w:t>
      </w:r>
      <w:r>
        <w:rPr>
          <w:rFonts w:ascii="MinionPro-Regular" w:hAnsi="MinionPro-Regular" w:cs="MinionPro-Regular"/>
        </w:rPr>
        <w:t xml:space="preserve"> oglądają kwitnące rośliny</w:t>
      </w:r>
      <w:r w:rsidR="000C3B0D">
        <w:rPr>
          <w:rFonts w:ascii="MinionPro-Regular" w:hAnsi="MinionPro-Regular" w:cs="MinionPro-Regular"/>
        </w:rPr>
        <w:t xml:space="preserve"> na łące lub w ogrodzie</w:t>
      </w:r>
      <w:r>
        <w:rPr>
          <w:rFonts w:ascii="MinionPro-Regular" w:hAnsi="MinionPro-Regular" w:cs="MinionPro-Regular"/>
        </w:rPr>
        <w:t>, także przez lupę. Dzielą się spostrzeżeniami na temat wyglądu</w:t>
      </w:r>
      <w:r w:rsidR="000C3B0D"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 xml:space="preserve">kwiatów, określają kolor, wielkość i kształt płatków. Następnie </w:t>
      </w:r>
      <w:r w:rsidR="000C3B0D">
        <w:rPr>
          <w:rFonts w:ascii="MinionPro-Regular" w:hAnsi="MinionPro-Regular" w:cs="MinionPro-Regular"/>
        </w:rPr>
        <w:t xml:space="preserve">rodzic </w:t>
      </w:r>
      <w:r>
        <w:rPr>
          <w:rFonts w:ascii="MinionPro-Regular" w:hAnsi="MinionPro-Regular" w:cs="MinionPro-Regular"/>
        </w:rPr>
        <w:t>zaznacza na chodniku żółtą kredą</w:t>
      </w:r>
      <w:r w:rsidR="00A758D9"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>punkty. Zadaniem dzieci jest kreślenie kredą wiązek z punktu, tak aby przypominały żółte mlecze. Po skoń</w:t>
      </w:r>
      <w:r w:rsidR="00A758D9">
        <w:rPr>
          <w:rFonts w:ascii="MinionPro-Regular" w:hAnsi="MinionPro-Regular" w:cs="MinionPro-Regular"/>
        </w:rPr>
        <w:t xml:space="preserve">czonym </w:t>
      </w:r>
      <w:r>
        <w:rPr>
          <w:rFonts w:ascii="MinionPro-Regular" w:hAnsi="MinionPro-Regular" w:cs="MinionPro-Regular"/>
        </w:rPr>
        <w:t>działaniu dzieci oglądają ukwiecony chodnik.</w:t>
      </w:r>
    </w:p>
    <w:p w:rsidR="00373932" w:rsidRDefault="00373932" w:rsidP="00A758D9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MinionPro-Regular" w:hAnsi="MinionPro-Regular" w:cs="MinionPro-Regular"/>
        </w:rPr>
      </w:pPr>
    </w:p>
    <w:p w:rsidR="00832B43" w:rsidRDefault="00832B43" w:rsidP="003739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„Którą zabawkę sprzedałam?” – zabawa dydaktyczna. </w:t>
      </w:r>
      <w:r w:rsidR="00373932">
        <w:rPr>
          <w:rFonts w:ascii="MinionPro-Regular" w:hAnsi="MinionPro-Regular" w:cs="MinionPro-Regular"/>
        </w:rPr>
        <w:t>Ćwiczenie spostrzegawczości, utrwalanie wyglądu i nazw zabawek.</w:t>
      </w:r>
    </w:p>
    <w:p w:rsidR="00F3593F" w:rsidRDefault="00370674" w:rsidP="00682EF6">
      <w:pPr>
        <w:autoSpaceDE w:val="0"/>
        <w:autoSpaceDN w:val="0"/>
        <w:adjustRightInd w:val="0"/>
        <w:spacing w:after="0"/>
        <w:jc w:val="both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1.1pt;margin-top:3.75pt;width:175.5pt;height:21.75pt;z-index:251661312" stroked="f">
            <v:textbox>
              <w:txbxContent>
                <w:p w:rsidR="00370674" w:rsidRPr="00370674" w:rsidRDefault="003706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67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Źródło: Aplikacja </w:t>
                  </w:r>
                  <w:proofErr w:type="spellStart"/>
                  <w:r w:rsidRPr="003706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Canva</w:t>
                  </w:r>
                  <w:proofErr w:type="spellEnd"/>
                </w:p>
              </w:txbxContent>
            </v:textbox>
          </v:shape>
        </w:pict>
      </w:r>
      <w:r w:rsidR="005B39CB">
        <w:rPr>
          <w:rFonts w:ascii="MinionPro-Regular" w:hAnsi="MinionPro-Regular" w:cs="MinionPro-Regular"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4567555</wp:posOffset>
            </wp:positionV>
            <wp:extent cx="6896100" cy="4086225"/>
            <wp:effectExtent l="19050" t="0" r="0" b="0"/>
            <wp:wrapTight wrapText="bothSides">
              <wp:wrapPolygon edited="0">
                <wp:start x="-60" y="0"/>
                <wp:lineTo x="-60" y="21550"/>
                <wp:lineTo x="21600" y="21550"/>
                <wp:lineTo x="21600" y="0"/>
                <wp:lineTo x="-60" y="0"/>
              </wp:wrapPolygon>
            </wp:wrapTight>
            <wp:docPr id="4" name="Obraz 3" descr="C:\Users\Mariusz\Downloads\20200505_104755_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usz\Downloads\20200505_104755_00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639">
        <w:rPr>
          <w:rFonts w:ascii="MinionPro-Regular" w:hAnsi="MinionPro-Regular" w:cs="MinionPro-Regular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-4445</wp:posOffset>
            </wp:positionV>
            <wp:extent cx="6896100" cy="4572000"/>
            <wp:effectExtent l="19050" t="0" r="0" b="0"/>
            <wp:wrapTight wrapText="bothSides">
              <wp:wrapPolygon edited="0">
                <wp:start x="-60" y="0"/>
                <wp:lineTo x="-60" y="21510"/>
                <wp:lineTo x="21600" y="21510"/>
                <wp:lineTo x="21600" y="0"/>
                <wp:lineTo x="-60" y="0"/>
              </wp:wrapPolygon>
            </wp:wrapTight>
            <wp:docPr id="3" name="Obraz 2" descr="C:\Users\Mariusz\Downloads\20200505_105201_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usz\Downloads\20200505_105201_00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F4E" w:rsidRDefault="000D0F4E" w:rsidP="00452533">
      <w:pPr>
        <w:autoSpaceDE w:val="0"/>
        <w:autoSpaceDN w:val="0"/>
        <w:adjustRightInd w:val="0"/>
        <w:spacing w:after="0" w:line="360" w:lineRule="auto"/>
        <w:jc w:val="both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lastRenderedPageBreak/>
        <w:t>Zachęcamy dzieci do zabawy informując, że za chwilę otworzy się sklep.</w:t>
      </w:r>
      <w:r w:rsidR="00452533">
        <w:rPr>
          <w:rFonts w:ascii="MinionPro-Regular" w:hAnsi="MinionPro-Regular" w:cs="MinionPro-Regular"/>
        </w:rPr>
        <w:t xml:space="preserve"> Możemy zapytać dziecko, czy wie jak należy się zachować w sklepie. Co </w:t>
      </w:r>
      <w:r w:rsidR="005B5A4C">
        <w:rPr>
          <w:rFonts w:ascii="MinionPro-Regular" w:hAnsi="MinionPro-Regular" w:cs="MinionPro-Regular"/>
        </w:rPr>
        <w:t>mówimy, jak wchodzimy</w:t>
      </w:r>
      <w:r w:rsidR="00452533">
        <w:rPr>
          <w:rFonts w:ascii="MinionPro-Regular" w:hAnsi="MinionPro-Regular" w:cs="MinionPro-Regular"/>
        </w:rPr>
        <w:t xml:space="preserve"> do sklepu? Co </w:t>
      </w:r>
      <w:r w:rsidR="005B5A4C">
        <w:rPr>
          <w:rFonts w:ascii="MinionPro-Regular" w:hAnsi="MinionPro-Regular" w:cs="MinionPro-Regular"/>
        </w:rPr>
        <w:t xml:space="preserve">należy </w:t>
      </w:r>
      <w:r w:rsidR="00452533">
        <w:rPr>
          <w:rFonts w:ascii="MinionPro-Regular" w:hAnsi="MinionPro-Regular" w:cs="MinionPro-Regular"/>
        </w:rPr>
        <w:t>powie</w:t>
      </w:r>
      <w:r w:rsidR="005B5A4C">
        <w:rPr>
          <w:rFonts w:ascii="MinionPro-Regular" w:hAnsi="MinionPro-Regular" w:cs="MinionPro-Regular"/>
        </w:rPr>
        <w:t>dzieć</w:t>
      </w:r>
      <w:r w:rsidR="00452533">
        <w:rPr>
          <w:rFonts w:ascii="MinionPro-Regular" w:hAnsi="MinionPro-Regular" w:cs="MinionPro-Regular"/>
        </w:rPr>
        <w:t>, gdy już kupi</w:t>
      </w:r>
      <w:r w:rsidR="00905413">
        <w:rPr>
          <w:rFonts w:ascii="MinionPro-Regular" w:hAnsi="MinionPro-Regular" w:cs="MinionPro-Regular"/>
        </w:rPr>
        <w:t>my</w:t>
      </w:r>
      <w:r w:rsidR="00452533">
        <w:rPr>
          <w:rFonts w:ascii="MinionPro-Regular" w:hAnsi="MinionPro-Regular" w:cs="MinionPro-Regular"/>
        </w:rPr>
        <w:t xml:space="preserve"> zabawkę?</w:t>
      </w:r>
    </w:p>
    <w:p w:rsidR="00403563" w:rsidRDefault="00985C7D" w:rsidP="00452533">
      <w:pPr>
        <w:autoSpaceDE w:val="0"/>
        <w:autoSpaceDN w:val="0"/>
        <w:adjustRightInd w:val="0"/>
        <w:spacing w:after="0" w:line="360" w:lineRule="auto"/>
        <w:jc w:val="both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Przebieg zabawy: Na dywanie (na stole) stawiamy „Ekran” np.</w:t>
      </w:r>
      <w:r w:rsidR="00D14EE4">
        <w:rPr>
          <w:rFonts w:ascii="MinionPro-Regular" w:hAnsi="MinionPro-Regular" w:cs="MinionPro-Regular"/>
        </w:rPr>
        <w:t xml:space="preserve"> kawałek kartonu lub pokrywkę od pudełka. U</w:t>
      </w:r>
      <w:r>
        <w:rPr>
          <w:rFonts w:ascii="MinionPro-Regular" w:hAnsi="MinionPro-Regular" w:cs="MinionPro-Regular"/>
        </w:rPr>
        <w:t>stawiamy 4 zabawki</w:t>
      </w:r>
      <w:r w:rsidR="00452533">
        <w:rPr>
          <w:rFonts w:ascii="MinionPro-Regular" w:hAnsi="MinionPro-Regular" w:cs="MinionPro-Regular"/>
        </w:rPr>
        <w:t>.</w:t>
      </w:r>
      <w:r w:rsidR="000D0F4E">
        <w:rPr>
          <w:rFonts w:ascii="MinionPro-Regular" w:hAnsi="MinionPro-Regular" w:cs="MinionPro-Regular"/>
        </w:rPr>
        <w:t xml:space="preserve"> Ekran odsuwa się</w:t>
      </w:r>
      <w:r w:rsidR="00F73697">
        <w:rPr>
          <w:rFonts w:ascii="MinionPro-Regular" w:hAnsi="MinionPro-Regular" w:cs="MinionPro-Regular"/>
        </w:rPr>
        <w:t>, dziecko ma czas żeby przyglądnąć się j</w:t>
      </w:r>
      <w:r w:rsidR="005B5A4C">
        <w:rPr>
          <w:rFonts w:ascii="MinionPro-Regular" w:hAnsi="MinionPro-Regular" w:cs="MinionPro-Regular"/>
        </w:rPr>
        <w:t>akie zabawki stoją na wystawie. Następnie zakrywamy ekran i odkładamy jedną rzecz</w:t>
      </w:r>
      <w:r w:rsidR="00905413">
        <w:rPr>
          <w:rFonts w:ascii="MinionPro-Regular" w:hAnsi="MinionPro-Regular" w:cs="MinionPro-Regular"/>
        </w:rPr>
        <w:t xml:space="preserve">. (możemy na dołożyć inną zabawkę, tak, aby nadal było 4 zabawki). Dziecko ma za zadanie odgadnąć, którą zabawkę sprzedaliśmy. </w:t>
      </w:r>
      <w:r w:rsidR="00F17208">
        <w:rPr>
          <w:rFonts w:ascii="MinionPro-Regular" w:hAnsi="MinionPro-Regular" w:cs="MinionPro-Regular"/>
        </w:rPr>
        <w:t>(A jaka zabawka jest nowa w sklepie – jeśli dołożyliśmy zabawkę).</w:t>
      </w:r>
    </w:p>
    <w:p w:rsidR="00F17208" w:rsidRDefault="00F17208" w:rsidP="00452533">
      <w:pPr>
        <w:autoSpaceDE w:val="0"/>
        <w:autoSpaceDN w:val="0"/>
        <w:adjustRightInd w:val="0"/>
        <w:spacing w:after="0" w:line="360" w:lineRule="auto"/>
        <w:jc w:val="both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W zabawie może uczestniczyć dowolna liczba osób. </w:t>
      </w:r>
      <w:r w:rsidR="000B697D">
        <w:rPr>
          <w:rFonts w:ascii="MinionPro-Regular" w:hAnsi="MinionPro-Regular" w:cs="MinionPro-Regular"/>
        </w:rPr>
        <w:t xml:space="preserve">Np. jeśli jest 2 dzieci to jedno dziecko </w:t>
      </w:r>
      <w:r w:rsidR="002B4A70">
        <w:rPr>
          <w:rFonts w:ascii="MinionPro-Regular" w:hAnsi="MinionPro-Regular" w:cs="MinionPro-Regular"/>
        </w:rPr>
        <w:t xml:space="preserve">robi zakupy - </w:t>
      </w:r>
      <w:r w:rsidR="000B697D">
        <w:rPr>
          <w:rFonts w:ascii="MinionPro-Regular" w:hAnsi="MinionPro-Regular" w:cs="MinionPro-Regular"/>
        </w:rPr>
        <w:t>(chowa) zabawkę, a drugie odgaduje co brat/siostra kupili.</w:t>
      </w:r>
    </w:p>
    <w:p w:rsidR="00585A4F" w:rsidRDefault="0005598C">
      <w:r>
        <w:rPr>
          <w:noProof/>
          <w:lang w:eastAsia="pl-PL"/>
        </w:rPr>
        <w:pict>
          <v:shape id="_x0000_s1027" type="#_x0000_t202" style="position:absolute;margin-left:-48.35pt;margin-top:502.9pt;width:261.75pt;height:63.75pt;z-index:251662336" stroked="f">
            <v:textbox>
              <w:txbxContent>
                <w:p w:rsidR="0005598C" w:rsidRPr="0079730D" w:rsidRDefault="0005598C" w:rsidP="004E74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73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Źródło: Książka Nauczyciela Entliczek, Nowa Era</w:t>
                  </w:r>
                </w:p>
                <w:p w:rsidR="0005598C" w:rsidRPr="0079730D" w:rsidRDefault="0005598C" w:rsidP="004E74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73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„Vademecum przedszkolnych zabaw Wiosna” </w:t>
                  </w:r>
                  <w:r w:rsidR="004E748D" w:rsidRPr="007973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CEBP,</w:t>
                  </w:r>
                </w:p>
                <w:p w:rsidR="004E748D" w:rsidRPr="0079730D" w:rsidRDefault="004E748D" w:rsidP="004E74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73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Aplikacje </w:t>
                  </w:r>
                  <w:proofErr w:type="spellStart"/>
                  <w:r w:rsidRPr="007973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Canva</w:t>
                  </w:r>
                  <w:proofErr w:type="spellEnd"/>
                  <w:r w:rsidRPr="007973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oraz </w:t>
                  </w:r>
                  <w:proofErr w:type="spellStart"/>
                  <w:r w:rsidRPr="007973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Bitmoji</w:t>
                  </w:r>
                  <w:proofErr w:type="spellEnd"/>
                  <w:r w:rsidRPr="007973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4E748D" w:rsidRPr="0079730D" w:rsidRDefault="0079730D" w:rsidP="004E748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73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moje-kolorowanki.blogspot.com</w:t>
                  </w:r>
                </w:p>
                <w:p w:rsidR="004E748D" w:rsidRDefault="004E748D"/>
              </w:txbxContent>
            </v:textbox>
          </v:shape>
        </w:pict>
      </w:r>
    </w:p>
    <w:sectPr w:rsidR="00585A4F" w:rsidSect="00585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yriadPro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05888"/>
    <w:multiLevelType w:val="hybridMultilevel"/>
    <w:tmpl w:val="695A33DE"/>
    <w:lvl w:ilvl="0" w:tplc="659A2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36046"/>
    <w:multiLevelType w:val="hybridMultilevel"/>
    <w:tmpl w:val="CA305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4585"/>
    <w:rsid w:val="0005598C"/>
    <w:rsid w:val="000B697D"/>
    <w:rsid w:val="000C3B0D"/>
    <w:rsid w:val="000D0F4E"/>
    <w:rsid w:val="00286DF6"/>
    <w:rsid w:val="00292F45"/>
    <w:rsid w:val="002B4A70"/>
    <w:rsid w:val="00370674"/>
    <w:rsid w:val="00373932"/>
    <w:rsid w:val="00403563"/>
    <w:rsid w:val="00452533"/>
    <w:rsid w:val="004B0EFB"/>
    <w:rsid w:val="004E748D"/>
    <w:rsid w:val="00585A4F"/>
    <w:rsid w:val="00590AA9"/>
    <w:rsid w:val="005B39CB"/>
    <w:rsid w:val="005B5A4C"/>
    <w:rsid w:val="00682EF6"/>
    <w:rsid w:val="006E1D1A"/>
    <w:rsid w:val="0074646F"/>
    <w:rsid w:val="00767619"/>
    <w:rsid w:val="0079254C"/>
    <w:rsid w:val="00794585"/>
    <w:rsid w:val="0079730D"/>
    <w:rsid w:val="007A3CC0"/>
    <w:rsid w:val="00832B43"/>
    <w:rsid w:val="00843639"/>
    <w:rsid w:val="00904A8A"/>
    <w:rsid w:val="00905413"/>
    <w:rsid w:val="00985C7D"/>
    <w:rsid w:val="00A57C7A"/>
    <w:rsid w:val="00A758D9"/>
    <w:rsid w:val="00AE4443"/>
    <w:rsid w:val="00D14EE4"/>
    <w:rsid w:val="00DE524E"/>
    <w:rsid w:val="00F17208"/>
    <w:rsid w:val="00F3593F"/>
    <w:rsid w:val="00F7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E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4</cp:revision>
  <dcterms:created xsi:type="dcterms:W3CDTF">2020-05-05T08:12:00Z</dcterms:created>
  <dcterms:modified xsi:type="dcterms:W3CDTF">2020-05-05T09:51:00Z</dcterms:modified>
</cp:coreProperties>
</file>